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723" w:rsidRPr="00DB2CA6" w:rsidRDefault="00737723" w:rsidP="007377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2CA6">
        <w:rPr>
          <w:rFonts w:ascii="Times New Roman" w:hAnsi="Times New Roman" w:cs="Times New Roman"/>
          <w:b/>
          <w:sz w:val="28"/>
          <w:szCs w:val="28"/>
        </w:rPr>
        <w:t xml:space="preserve">1) Распространяется ли действие Постановления в части запрета на вывоз за пределы территории Российской Федерации товаров, имеющих код ТН  ВЭД  ЕАЭС  890200,  на  российские  рыбопромысловые  суда, осуществляющие  рыболовство  в  ИЭЗ  РФ  и  (или)  зоне  действия международных  соглашений  о  сотрудничестве  в  области  морского рыболовства? </w:t>
      </w:r>
    </w:p>
    <w:p w:rsidR="00737723" w:rsidRPr="00DB2CA6" w:rsidRDefault="00AE4894" w:rsidP="007377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2CA6">
        <w:rPr>
          <w:rFonts w:ascii="Times New Roman" w:hAnsi="Times New Roman" w:cs="Times New Roman"/>
          <w:sz w:val="28"/>
          <w:szCs w:val="28"/>
        </w:rPr>
        <w:t>Да, распространяется. Вместе с тем, в</w:t>
      </w:r>
      <w:r w:rsidR="00737723" w:rsidRPr="00DB2CA6">
        <w:rPr>
          <w:rFonts w:ascii="Times New Roman" w:hAnsi="Times New Roman" w:cs="Times New Roman"/>
          <w:sz w:val="28"/>
          <w:szCs w:val="28"/>
        </w:rPr>
        <w:t xml:space="preserve"> соответствии с Постановлением Правительства РФ от 17.03.2022 № 390, внесшим </w:t>
      </w:r>
      <w:proofErr w:type="gramStart"/>
      <w:r w:rsidR="00737723" w:rsidRPr="00DB2CA6">
        <w:rPr>
          <w:rFonts w:ascii="Times New Roman" w:hAnsi="Times New Roman" w:cs="Times New Roman"/>
          <w:sz w:val="28"/>
          <w:szCs w:val="28"/>
        </w:rPr>
        <w:t>изменения</w:t>
      </w:r>
      <w:proofErr w:type="gramEnd"/>
      <w:r w:rsidR="00737723" w:rsidRPr="00DB2CA6">
        <w:rPr>
          <w:rFonts w:ascii="Times New Roman" w:hAnsi="Times New Roman" w:cs="Times New Roman"/>
          <w:sz w:val="28"/>
          <w:szCs w:val="28"/>
        </w:rPr>
        <w:t xml:space="preserve"> в том числе в </w:t>
      </w:r>
      <w:r w:rsidR="00737723" w:rsidRPr="00DB2CA6">
        <w:rPr>
          <w:rFonts w:ascii="Times New Roman" w:hAnsi="Times New Roman" w:cs="Times New Roman"/>
          <w:sz w:val="28"/>
          <w:szCs w:val="28"/>
          <w:lang w:eastAsia="ru-RU"/>
        </w:rPr>
        <w:t>Постановление Правительства РФ № 311, по решению Правительства РФ на основании предложений федеральных органов исполнительной власти, согласованных с Министерством промышленности и торговли РФ и Министерством экономического развития РФ, могут предоставляться временные разрешения на вывоз определённых товаров, включённых в перечень, предусмотренный приложением к Постановлению Правительства РФ № 311, в том числе включая субпозицию 8902 00 ТН ВЭД ЕАЭС.</w:t>
      </w:r>
    </w:p>
    <w:p w:rsidR="00737723" w:rsidRPr="00DB2CA6" w:rsidRDefault="00737723" w:rsidP="007377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7723" w:rsidRPr="00DB2CA6" w:rsidRDefault="00737723" w:rsidP="007377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2CA6">
        <w:rPr>
          <w:rFonts w:ascii="Times New Roman" w:hAnsi="Times New Roman" w:cs="Times New Roman"/>
          <w:b/>
          <w:sz w:val="28"/>
          <w:szCs w:val="28"/>
        </w:rPr>
        <w:t xml:space="preserve">2) Как будет осуществляться таможенное оформление определенных в Перечне товаров, необходимых для эксплуатации рыболовных судов, при выходе судна на промысел в ИЭЗ РФ и (или) зоны действия международных соглашений о сотрудничестве в области морского рыболовства? </w:t>
      </w:r>
    </w:p>
    <w:p w:rsidR="00AE4894" w:rsidRPr="00DB2CA6" w:rsidRDefault="00AE4894" w:rsidP="0073772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2CA6">
        <w:rPr>
          <w:rFonts w:ascii="Times New Roman" w:hAnsi="Times New Roman" w:cs="Times New Roman"/>
          <w:sz w:val="28"/>
          <w:szCs w:val="28"/>
        </w:rPr>
        <w:t>Порядок оформления остается прежним.</w:t>
      </w:r>
    </w:p>
    <w:p w:rsidR="00737723" w:rsidRPr="00DB2CA6" w:rsidRDefault="00737723" w:rsidP="0073772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2CA6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РФ от 17.03.2022 № 390 вносятся изменения в </w:t>
      </w:r>
      <w:r w:rsidRPr="00DB2CA6">
        <w:rPr>
          <w:rFonts w:ascii="Times New Roman" w:hAnsi="Times New Roman" w:cs="Times New Roman"/>
          <w:sz w:val="28"/>
          <w:szCs w:val="28"/>
          <w:lang w:eastAsia="ru-RU"/>
        </w:rPr>
        <w:t xml:space="preserve">Постановление Правительства РФ № 311, в соответствии с которыми запрет на вывоз за пределы Российской Федерации не распространяется </w:t>
      </w:r>
      <w:proofErr w:type="gramStart"/>
      <w:r w:rsidRPr="00DB2CA6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DB2CA6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737723" w:rsidRPr="00DB2CA6" w:rsidRDefault="00737723" w:rsidP="0073772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2CA6">
        <w:rPr>
          <w:rFonts w:ascii="Times New Roman" w:hAnsi="Times New Roman" w:cs="Times New Roman"/>
          <w:sz w:val="28"/>
          <w:szCs w:val="28"/>
        </w:rPr>
        <w:t>- товары, вывозимые с территории РФ для обеспечения деятельности водных судов;</w:t>
      </w:r>
    </w:p>
    <w:p w:rsidR="00737723" w:rsidRPr="00DB2CA6" w:rsidRDefault="00737723" w:rsidP="0073772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2CA6">
        <w:rPr>
          <w:rFonts w:ascii="Times New Roman" w:hAnsi="Times New Roman" w:cs="Times New Roman"/>
          <w:sz w:val="28"/>
          <w:szCs w:val="28"/>
        </w:rPr>
        <w:t>- на товары, вывозимые с территории РФ в качестве припасов;</w:t>
      </w:r>
    </w:p>
    <w:p w:rsidR="00737723" w:rsidRPr="00DB2CA6" w:rsidRDefault="00AE4894" w:rsidP="0073772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2CA6">
        <w:rPr>
          <w:rFonts w:ascii="Times New Roman" w:hAnsi="Times New Roman" w:cs="Times New Roman"/>
          <w:sz w:val="28"/>
          <w:szCs w:val="28"/>
        </w:rPr>
        <w:t xml:space="preserve">- </w:t>
      </w:r>
      <w:r w:rsidR="00737723" w:rsidRPr="00DB2CA6">
        <w:rPr>
          <w:rFonts w:ascii="Times New Roman" w:hAnsi="Times New Roman" w:cs="Times New Roman"/>
          <w:sz w:val="28"/>
          <w:szCs w:val="28"/>
        </w:rPr>
        <w:t>на запасные части и специальное оборудование, временно вывозимые с территории РФ, предназначенные для технического обслуживания или эксплуатации транспортных средств международной перевозки.</w:t>
      </w:r>
    </w:p>
    <w:p w:rsidR="00737723" w:rsidRPr="00DB2CA6" w:rsidRDefault="00737723" w:rsidP="007377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7723" w:rsidRPr="00DB2CA6" w:rsidRDefault="00737723" w:rsidP="007377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2CA6">
        <w:rPr>
          <w:rFonts w:ascii="Times New Roman" w:hAnsi="Times New Roman" w:cs="Times New Roman"/>
          <w:b/>
          <w:sz w:val="28"/>
          <w:szCs w:val="28"/>
        </w:rPr>
        <w:t xml:space="preserve">3) Возможно  ли  оставить  прежний  порядок  таможенного оформления  материально-технического  снабжения  судов,  осуществляющих рыболовство в ИЭЗ РФ и (или) зонах действия международных соглашений о сотрудничестве в области морского рыболовства? </w:t>
      </w:r>
    </w:p>
    <w:p w:rsidR="00737723" w:rsidRPr="00DB2CA6" w:rsidRDefault="00737723" w:rsidP="007377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2CA6">
        <w:rPr>
          <w:rFonts w:ascii="Times New Roman" w:hAnsi="Times New Roman" w:cs="Times New Roman"/>
          <w:sz w:val="28"/>
          <w:szCs w:val="28"/>
        </w:rPr>
        <w:lastRenderedPageBreak/>
        <w:t>В связи со вступлением в силу Постановления Правительства РФ от 17.03.2022 № 390 к указанным товарам применяется прежний порядок таможенного оформления.</w:t>
      </w:r>
    </w:p>
    <w:p w:rsidR="00737723" w:rsidRPr="00DB2CA6" w:rsidRDefault="00737723" w:rsidP="007377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73BD" w:rsidRPr="00DB2CA6" w:rsidRDefault="00737723" w:rsidP="006A73B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2CA6">
        <w:rPr>
          <w:rFonts w:ascii="Times New Roman" w:hAnsi="Times New Roman" w:cs="Times New Roman"/>
          <w:b/>
          <w:sz w:val="28"/>
          <w:szCs w:val="28"/>
        </w:rPr>
        <w:t xml:space="preserve">4) Как  будет  осуществляться  таможенное  оформление  судна  при направлении его на ремонт в иностранный порт? </w:t>
      </w:r>
    </w:p>
    <w:p w:rsidR="00AE4894" w:rsidRPr="00DB2CA6" w:rsidRDefault="00AE4894" w:rsidP="006A73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CA6">
        <w:rPr>
          <w:rFonts w:ascii="Times New Roman" w:hAnsi="Times New Roman" w:cs="Times New Roman"/>
          <w:sz w:val="28"/>
          <w:szCs w:val="28"/>
          <w:lang w:eastAsia="ru-RU"/>
        </w:rPr>
        <w:t>Порядок оформления судов рыбопромыслового флота на выход из РФ в целях проведения ремонтных работ в иностранном государстве. Возможные варианты: а</w:t>
      </w:r>
      <w:proofErr w:type="gramStart"/>
      <w:r w:rsidRPr="00DB2CA6">
        <w:rPr>
          <w:rFonts w:ascii="Times New Roman" w:hAnsi="Times New Roman" w:cs="Times New Roman"/>
          <w:sz w:val="28"/>
          <w:szCs w:val="28"/>
          <w:lang w:eastAsia="ru-RU"/>
        </w:rPr>
        <w:t>)з</w:t>
      </w:r>
      <w:proofErr w:type="gramEnd"/>
      <w:r w:rsidRPr="00DB2CA6">
        <w:rPr>
          <w:rFonts w:ascii="Times New Roman" w:hAnsi="Times New Roman" w:cs="Times New Roman"/>
          <w:sz w:val="28"/>
          <w:szCs w:val="28"/>
          <w:lang w:eastAsia="ru-RU"/>
        </w:rPr>
        <w:t xml:space="preserve">аявление режима переработки вне таможенной территории до выхода судна из порта РФ, б) заявление режима переработки вне таможенной территории после выхода из порта РФ (после проведения ремонта) </w:t>
      </w:r>
    </w:p>
    <w:p w:rsidR="00AE4894" w:rsidRPr="00DB2CA6" w:rsidRDefault="00AE4894" w:rsidP="007377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7723" w:rsidRPr="00DB2CA6" w:rsidRDefault="00737723" w:rsidP="007377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2CA6">
        <w:rPr>
          <w:rFonts w:ascii="Times New Roman" w:hAnsi="Times New Roman" w:cs="Times New Roman"/>
          <w:sz w:val="28"/>
          <w:szCs w:val="28"/>
          <w:lang w:eastAsia="ru-RU"/>
        </w:rPr>
        <w:t xml:space="preserve">Помещение рыболовных судов под таможенную процедуру переработки вне таможенной территории прямо запрещено положениями Постановления Правительства РФ </w:t>
      </w:r>
      <w:r w:rsidR="00384F62" w:rsidRPr="00DB2CA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B2CA6">
        <w:rPr>
          <w:rFonts w:ascii="Times New Roman" w:hAnsi="Times New Roman" w:cs="Times New Roman"/>
          <w:sz w:val="28"/>
          <w:szCs w:val="28"/>
          <w:lang w:eastAsia="ru-RU"/>
        </w:rPr>
        <w:t>№ 311.</w:t>
      </w:r>
    </w:p>
    <w:p w:rsidR="00737723" w:rsidRPr="00DB2CA6" w:rsidRDefault="00737723" w:rsidP="007377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2CA6">
        <w:rPr>
          <w:rFonts w:ascii="Times New Roman" w:hAnsi="Times New Roman" w:cs="Times New Roman"/>
          <w:sz w:val="28"/>
          <w:szCs w:val="28"/>
          <w:lang w:eastAsia="ru-RU"/>
        </w:rPr>
        <w:t>Обращаем Ваше внимание, что помещение рыболовных судов под таможенную процедуру переработки вне таможенной территории после совершения ремонтных операций с указанными судами невозможно, поскольку это противоречит сути указанной таможенной процедуры.</w:t>
      </w:r>
    </w:p>
    <w:p w:rsidR="00737723" w:rsidRPr="00DB2CA6" w:rsidRDefault="00737723" w:rsidP="007377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2CA6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пунктом 2 Постановления Правительства РФ № 311 запрет на вывоз за пределы РФ не </w:t>
      </w:r>
      <w:proofErr w:type="gramStart"/>
      <w:r w:rsidRPr="00DB2CA6">
        <w:rPr>
          <w:rFonts w:ascii="Times New Roman" w:hAnsi="Times New Roman" w:cs="Times New Roman"/>
          <w:sz w:val="28"/>
          <w:szCs w:val="28"/>
          <w:lang w:eastAsia="ru-RU"/>
        </w:rPr>
        <w:t>распространяется</w:t>
      </w:r>
      <w:proofErr w:type="gramEnd"/>
      <w:r w:rsidRPr="00DB2CA6">
        <w:rPr>
          <w:rFonts w:ascii="Times New Roman" w:hAnsi="Times New Roman" w:cs="Times New Roman"/>
          <w:sz w:val="28"/>
          <w:szCs w:val="28"/>
          <w:lang w:eastAsia="ru-RU"/>
        </w:rPr>
        <w:t xml:space="preserve"> в том числе на транспортные средства международной перевозки (далее – ТСМП). Особенности порядка и условий перемещения ТСМП через таможенную границу Союза определены главой 38 ТК ЕАЭС.</w:t>
      </w:r>
    </w:p>
    <w:p w:rsidR="00737723" w:rsidRPr="00DB2CA6" w:rsidRDefault="00737723" w:rsidP="007377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2CA6">
        <w:rPr>
          <w:rFonts w:ascii="Times New Roman" w:hAnsi="Times New Roman" w:cs="Times New Roman"/>
          <w:sz w:val="28"/>
          <w:szCs w:val="28"/>
          <w:lang w:eastAsia="ru-RU"/>
        </w:rPr>
        <w:t>Пунктом 1 статьи 277 ТК ЕАЭС определены операции, совершение которых допускается в отношении ТСМП за пределами таможенной территории ЕАЭС. К таким операциям относятся:</w:t>
      </w:r>
    </w:p>
    <w:p w:rsidR="00737723" w:rsidRPr="00DB2CA6" w:rsidRDefault="00737723" w:rsidP="007377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2CA6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DB2CA6">
        <w:rPr>
          <w:rFonts w:ascii="Times New Roman" w:hAnsi="Times New Roman" w:cs="Times New Roman"/>
          <w:sz w:val="28"/>
          <w:szCs w:val="28"/>
          <w:lang w:eastAsia="ru-RU"/>
        </w:rPr>
        <w:t>Операции по техническому обслуживанию и (или) ремонту (за исключением капитального ремонта, модернизации), необходимые для обеспечения сохранности ТСМП, эксплуатации и поддержания в состоянии, в котором они находились на день вывоза с таможенной территории Союза, если потребность в таких операциях возникла во время использования этих транспортных средств международной перевозки за пределами таможенной территории Союза.</w:t>
      </w:r>
      <w:proofErr w:type="gramEnd"/>
    </w:p>
    <w:p w:rsidR="00737723" w:rsidRPr="00DB2CA6" w:rsidRDefault="00737723" w:rsidP="007377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2CA6">
        <w:rPr>
          <w:rFonts w:ascii="Times New Roman" w:hAnsi="Times New Roman" w:cs="Times New Roman"/>
          <w:sz w:val="28"/>
          <w:szCs w:val="28"/>
          <w:lang w:eastAsia="ru-RU"/>
        </w:rPr>
        <w:t>2. Операции по безвозмездному (гарантийному) ремонту.</w:t>
      </w:r>
    </w:p>
    <w:p w:rsidR="00737723" w:rsidRPr="00DB2CA6" w:rsidRDefault="00737723" w:rsidP="007377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2CA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3. Операции по ремонту, включая капитальный ремонт, осуществляемые для восстановления временно вывезенных ТСМП после их повреждения вследствие аварии или действия непреодолимой силы, которые имели место за пределами таможенной территории Союза.</w:t>
      </w:r>
    </w:p>
    <w:p w:rsidR="00737723" w:rsidRPr="00DB2CA6" w:rsidRDefault="00737723" w:rsidP="007377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2CA6">
        <w:rPr>
          <w:rFonts w:ascii="Times New Roman" w:hAnsi="Times New Roman" w:cs="Times New Roman"/>
          <w:sz w:val="28"/>
          <w:szCs w:val="28"/>
          <w:lang w:eastAsia="ru-RU"/>
        </w:rPr>
        <w:t>Совершение иных операций (не предусмотренных пунктом 1 статьи 277 ТК ЕАЭС) допускается при условии помещения этих транспортных средств под таможенную процедуру переработки вне таможенной территории.</w:t>
      </w:r>
    </w:p>
    <w:p w:rsidR="00737723" w:rsidRPr="00DB2CA6" w:rsidRDefault="00737723" w:rsidP="007377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2CA6">
        <w:rPr>
          <w:rFonts w:ascii="Times New Roman" w:hAnsi="Times New Roman" w:cs="Times New Roman"/>
          <w:sz w:val="28"/>
          <w:szCs w:val="28"/>
          <w:lang w:eastAsia="ru-RU"/>
        </w:rPr>
        <w:t>Однако если иные операции совершены без помещения ТСМП под указанную таможенную процедуру, пункт 3 статьи 277 ТК ЕАЭС обязывает поместить их под таможенную процедуру выпуска для внутреннего потребления с уплатой ввозных таможенных пошлин, налогов в соответствии со статьей 186 ТК ЕАЭС.</w:t>
      </w:r>
    </w:p>
    <w:p w:rsidR="00737723" w:rsidRPr="00DB2CA6" w:rsidRDefault="00737723" w:rsidP="007377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2CA6">
        <w:rPr>
          <w:rFonts w:ascii="Times New Roman" w:hAnsi="Times New Roman" w:cs="Times New Roman"/>
          <w:sz w:val="28"/>
          <w:szCs w:val="28"/>
          <w:lang w:eastAsia="ru-RU"/>
        </w:rPr>
        <w:t xml:space="preserve">Обращаем Ваше внимание, что в случае </w:t>
      </w:r>
      <w:proofErr w:type="spellStart"/>
      <w:r w:rsidRPr="00DB2CA6">
        <w:rPr>
          <w:rFonts w:ascii="Times New Roman" w:hAnsi="Times New Roman" w:cs="Times New Roman"/>
          <w:sz w:val="28"/>
          <w:szCs w:val="28"/>
          <w:lang w:eastAsia="ru-RU"/>
        </w:rPr>
        <w:t>непомещения</w:t>
      </w:r>
      <w:proofErr w:type="spellEnd"/>
      <w:r w:rsidRPr="00DB2CA6">
        <w:rPr>
          <w:rFonts w:ascii="Times New Roman" w:hAnsi="Times New Roman" w:cs="Times New Roman"/>
          <w:sz w:val="28"/>
          <w:szCs w:val="28"/>
          <w:lang w:eastAsia="ru-RU"/>
        </w:rPr>
        <w:t xml:space="preserve"> временно </w:t>
      </w:r>
      <w:proofErr w:type="gramStart"/>
      <w:r w:rsidRPr="00DB2CA6">
        <w:rPr>
          <w:rFonts w:ascii="Times New Roman" w:hAnsi="Times New Roman" w:cs="Times New Roman"/>
          <w:sz w:val="28"/>
          <w:szCs w:val="28"/>
          <w:lang w:eastAsia="ru-RU"/>
        </w:rPr>
        <w:t>вывезенных</w:t>
      </w:r>
      <w:proofErr w:type="gramEnd"/>
      <w:r w:rsidRPr="00DB2CA6">
        <w:rPr>
          <w:rFonts w:ascii="Times New Roman" w:hAnsi="Times New Roman" w:cs="Times New Roman"/>
          <w:sz w:val="28"/>
          <w:szCs w:val="28"/>
          <w:lang w:eastAsia="ru-RU"/>
        </w:rPr>
        <w:t xml:space="preserve"> ТСМП </w:t>
      </w:r>
      <w:r w:rsidR="00AE4894" w:rsidRPr="00DB2CA6">
        <w:rPr>
          <w:rFonts w:ascii="Times New Roman" w:hAnsi="Times New Roman" w:cs="Times New Roman"/>
          <w:sz w:val="28"/>
          <w:szCs w:val="28"/>
          <w:lang w:eastAsia="ru-RU"/>
        </w:rPr>
        <w:t xml:space="preserve">(в отношении которых совершались операции по ремонту) </w:t>
      </w:r>
      <w:r w:rsidRPr="00DB2CA6">
        <w:rPr>
          <w:rFonts w:ascii="Times New Roman" w:hAnsi="Times New Roman" w:cs="Times New Roman"/>
          <w:sz w:val="28"/>
          <w:szCs w:val="28"/>
          <w:lang w:eastAsia="ru-RU"/>
        </w:rPr>
        <w:t>под таможенную процедуру выпуска для внутреннего потребления подлежат уплате ввозные таможенные пошлины, налоги, специальные, антидемпинговые, компенсационные пошлины в соответствии со статьей 56 и пунктом 5 статьи 72 ТК ЕАЭС.</w:t>
      </w:r>
    </w:p>
    <w:p w:rsidR="00384F62" w:rsidRPr="00DB2CA6" w:rsidRDefault="00384F62" w:rsidP="00384F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2CA6">
        <w:rPr>
          <w:rFonts w:ascii="Times New Roman" w:hAnsi="Times New Roman" w:cs="Times New Roman"/>
          <w:sz w:val="28"/>
          <w:szCs w:val="28"/>
          <w:lang w:eastAsia="ru-RU"/>
        </w:rPr>
        <w:t>Дополнительно сообщаем, что в</w:t>
      </w:r>
      <w:r w:rsidRPr="00DB2CA6">
        <w:rPr>
          <w:rFonts w:ascii="Times New Roman" w:hAnsi="Times New Roman" w:cs="Times New Roman"/>
          <w:sz w:val="28"/>
          <w:szCs w:val="28"/>
        </w:rPr>
        <w:t xml:space="preserve"> соответствии с Постановлением Правительства РФ от 17.03.2022 № 390, внесшим </w:t>
      </w:r>
      <w:proofErr w:type="gramStart"/>
      <w:r w:rsidRPr="00DB2CA6">
        <w:rPr>
          <w:rFonts w:ascii="Times New Roman" w:hAnsi="Times New Roman" w:cs="Times New Roman"/>
          <w:sz w:val="28"/>
          <w:szCs w:val="28"/>
        </w:rPr>
        <w:t>изменения</w:t>
      </w:r>
      <w:proofErr w:type="gramEnd"/>
      <w:r w:rsidRPr="00DB2CA6">
        <w:rPr>
          <w:rFonts w:ascii="Times New Roman" w:hAnsi="Times New Roman" w:cs="Times New Roman"/>
          <w:sz w:val="28"/>
          <w:szCs w:val="28"/>
        </w:rPr>
        <w:t xml:space="preserve"> в том числе в </w:t>
      </w:r>
      <w:r w:rsidRPr="00DB2CA6">
        <w:rPr>
          <w:rFonts w:ascii="Times New Roman" w:hAnsi="Times New Roman" w:cs="Times New Roman"/>
          <w:sz w:val="28"/>
          <w:szCs w:val="28"/>
          <w:lang w:eastAsia="ru-RU"/>
        </w:rPr>
        <w:t>Постановление Правительства РФ № 311, по решению Правительства РФ на основании предложений федеральных органов исполнительной власти, согласованных с Министерством промышленности и торговли РФ и Министерством экономического развития РФ, могут предоставляться временные разрешения на вывоз определённых товаров, включённых в перечень, предусмотренный приложением к Постановлению Правительства РФ № 311, в том числе включая субпозицию 8902 00 ТН ВЭД ЕАЭС.</w:t>
      </w:r>
    </w:p>
    <w:p w:rsidR="00384F62" w:rsidRPr="00DB2CA6" w:rsidRDefault="00384F62" w:rsidP="007377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2CA6">
        <w:rPr>
          <w:rFonts w:ascii="Times New Roman" w:hAnsi="Times New Roman" w:cs="Times New Roman"/>
          <w:sz w:val="28"/>
          <w:szCs w:val="28"/>
          <w:lang w:eastAsia="ru-RU"/>
        </w:rPr>
        <w:t>Таким образом, при условии наличия указанного разрешения полагаем возможным помещение рыболовных судов под таможенную процедуру переработки вне таможенной территории.</w:t>
      </w:r>
    </w:p>
    <w:p w:rsidR="00737723" w:rsidRPr="00DB2CA6" w:rsidRDefault="00737723" w:rsidP="007377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7723" w:rsidRPr="00DB2CA6" w:rsidRDefault="00737723" w:rsidP="007377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2CA6">
        <w:rPr>
          <w:rFonts w:ascii="Times New Roman" w:hAnsi="Times New Roman" w:cs="Times New Roman"/>
          <w:b/>
          <w:sz w:val="28"/>
          <w:szCs w:val="28"/>
        </w:rPr>
        <w:t xml:space="preserve">5) Как  будут  осуществлять  рыболовство  суда,  не  являющиеся товарами ЕАЭС? </w:t>
      </w:r>
    </w:p>
    <w:p w:rsidR="00737723" w:rsidRPr="00DB2CA6" w:rsidRDefault="00737723" w:rsidP="007377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CA6">
        <w:rPr>
          <w:rFonts w:ascii="Times New Roman" w:hAnsi="Times New Roman" w:cs="Times New Roman"/>
          <w:sz w:val="28"/>
          <w:szCs w:val="28"/>
        </w:rPr>
        <w:t xml:space="preserve">В соответствии со статьёй 128 ТК ЕАЭС декларант вправе выбрать таможенную процедуру, предусмотренную ТК ЕАЭС, путем ее заявления при таможенном декларировании товаров, либо при заявлении товаров к выпуску до подачи декларации на товары. Вместе с тем для целей осуществления </w:t>
      </w:r>
      <w:r w:rsidRPr="00DB2CA6">
        <w:rPr>
          <w:rFonts w:ascii="Times New Roman" w:hAnsi="Times New Roman" w:cs="Times New Roman"/>
          <w:sz w:val="28"/>
          <w:szCs w:val="28"/>
        </w:rPr>
        <w:lastRenderedPageBreak/>
        <w:t>нормальной деятельности рыбопромысловых судов полагаем целесообразным помещать такие товары под таможенную процедуру выпуска для внутреннего потребления с уплатой таможенных пошлин, налогов либо таможенную процедуру временного ввоза.</w:t>
      </w:r>
    </w:p>
    <w:p w:rsidR="00737723" w:rsidRPr="00DB2CA6" w:rsidRDefault="00737723" w:rsidP="007377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CA6">
        <w:rPr>
          <w:rFonts w:ascii="Times New Roman" w:hAnsi="Times New Roman" w:cs="Times New Roman"/>
          <w:sz w:val="28"/>
          <w:szCs w:val="28"/>
        </w:rPr>
        <w:t>Дополнительно сообщаем, что в отношении судов, помещённых под таможенную процедуру временного ввоза (допуска), применяются положения главы 38 ТК ЕАЭС, следовательно, такие суда можно расценивать как ТСМП. Особенности таможенного декларирования ТСМП определены статьёй 278</w:t>
      </w:r>
      <w:r w:rsidR="00544203" w:rsidRPr="00DB2CA6">
        <w:rPr>
          <w:rFonts w:ascii="Times New Roman" w:hAnsi="Times New Roman" w:cs="Times New Roman"/>
          <w:sz w:val="28"/>
          <w:szCs w:val="28"/>
        </w:rPr>
        <w:t xml:space="preserve"> </w:t>
      </w:r>
      <w:r w:rsidRPr="00DB2CA6">
        <w:rPr>
          <w:rFonts w:ascii="Times New Roman" w:hAnsi="Times New Roman" w:cs="Times New Roman"/>
          <w:sz w:val="28"/>
          <w:szCs w:val="28"/>
        </w:rPr>
        <w:t>ТК ЕАЭС.</w:t>
      </w:r>
    </w:p>
    <w:p w:rsidR="00737723" w:rsidRPr="00DB2CA6" w:rsidRDefault="00737723" w:rsidP="007377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7723" w:rsidRPr="00DB2CA6" w:rsidRDefault="0072311A" w:rsidP="0073772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2CA6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737723" w:rsidRPr="00DB2CA6">
        <w:rPr>
          <w:rFonts w:ascii="Times New Roman" w:hAnsi="Times New Roman" w:cs="Times New Roman"/>
          <w:b/>
          <w:sz w:val="28"/>
          <w:szCs w:val="28"/>
        </w:rPr>
        <w:t xml:space="preserve">В связи </w:t>
      </w:r>
      <w:r w:rsidR="00737723" w:rsidRPr="00DB2CA6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="00737723" w:rsidRPr="00DB2CA6">
        <w:rPr>
          <w:rFonts w:ascii="Times New Roman" w:hAnsi="Times New Roman" w:cs="Times New Roman"/>
          <w:b/>
          <w:sz w:val="28"/>
          <w:szCs w:val="28"/>
        </w:rPr>
        <w:t xml:space="preserve"> вступлением в силу Постановления Правительства РФ от 09.03.2022 г. № 311 стало невозможным декларировать большой перечень товаров (снабжения) в адрес  судов рыбодобывающего флота, находящихся на </w:t>
      </w:r>
      <w:proofErr w:type="spellStart"/>
      <w:r w:rsidR="00737723" w:rsidRPr="00DB2CA6">
        <w:rPr>
          <w:rFonts w:ascii="Times New Roman" w:hAnsi="Times New Roman" w:cs="Times New Roman"/>
          <w:b/>
          <w:sz w:val="28"/>
          <w:szCs w:val="28"/>
        </w:rPr>
        <w:t>рыбопромысле</w:t>
      </w:r>
      <w:proofErr w:type="spellEnd"/>
      <w:r w:rsidR="00737723" w:rsidRPr="00DB2CA6">
        <w:rPr>
          <w:rFonts w:ascii="Times New Roman" w:hAnsi="Times New Roman" w:cs="Times New Roman"/>
          <w:b/>
          <w:sz w:val="28"/>
          <w:szCs w:val="28"/>
        </w:rPr>
        <w:t xml:space="preserve"> за пределами 12-ти мильной зоны. Все снабжение необходимо д</w:t>
      </w:r>
      <w:r w:rsidR="00AE4894" w:rsidRPr="00DB2CA6">
        <w:rPr>
          <w:rFonts w:ascii="Times New Roman" w:hAnsi="Times New Roman" w:cs="Times New Roman"/>
          <w:b/>
          <w:sz w:val="28"/>
          <w:szCs w:val="28"/>
        </w:rPr>
        <w:t>л</w:t>
      </w:r>
      <w:r w:rsidR="00737723" w:rsidRPr="00DB2CA6">
        <w:rPr>
          <w:rFonts w:ascii="Times New Roman" w:hAnsi="Times New Roman" w:cs="Times New Roman"/>
          <w:b/>
          <w:sz w:val="28"/>
          <w:szCs w:val="28"/>
        </w:rPr>
        <w:t xml:space="preserve">я нормальной эксплуатации судна (двигатели, насосы, прочие принадлежности к ним, товарная группа 84) теперь </w:t>
      </w:r>
      <w:proofErr w:type="gramStart"/>
      <w:r w:rsidR="00737723" w:rsidRPr="00DB2CA6">
        <w:rPr>
          <w:rFonts w:ascii="Times New Roman" w:hAnsi="Times New Roman" w:cs="Times New Roman"/>
          <w:b/>
          <w:sz w:val="28"/>
          <w:szCs w:val="28"/>
        </w:rPr>
        <w:t>вывезти и задеклариро</w:t>
      </w:r>
      <w:r w:rsidRPr="00DB2CA6">
        <w:rPr>
          <w:rFonts w:ascii="Times New Roman" w:hAnsi="Times New Roman" w:cs="Times New Roman"/>
          <w:b/>
          <w:sz w:val="28"/>
          <w:szCs w:val="28"/>
        </w:rPr>
        <w:t>вать</w:t>
      </w:r>
      <w:proofErr w:type="gramEnd"/>
      <w:r w:rsidRPr="00DB2CA6">
        <w:rPr>
          <w:rFonts w:ascii="Times New Roman" w:hAnsi="Times New Roman" w:cs="Times New Roman"/>
          <w:b/>
          <w:sz w:val="28"/>
          <w:szCs w:val="28"/>
        </w:rPr>
        <w:t xml:space="preserve"> по процедуре эк 10 нельзя </w:t>
      </w:r>
    </w:p>
    <w:p w:rsidR="00737723" w:rsidRPr="00DB2CA6" w:rsidRDefault="00737723" w:rsidP="0073772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2CA6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РФ от 17.03.2022 № 390 вносятся </w:t>
      </w:r>
      <w:proofErr w:type="gramStart"/>
      <w:r w:rsidRPr="00DB2CA6">
        <w:rPr>
          <w:rFonts w:ascii="Times New Roman" w:hAnsi="Times New Roman" w:cs="Times New Roman"/>
          <w:sz w:val="28"/>
          <w:szCs w:val="28"/>
        </w:rPr>
        <w:t>изменения</w:t>
      </w:r>
      <w:proofErr w:type="gramEnd"/>
      <w:r w:rsidRPr="00DB2CA6">
        <w:rPr>
          <w:rFonts w:ascii="Times New Roman" w:hAnsi="Times New Roman" w:cs="Times New Roman"/>
          <w:sz w:val="28"/>
          <w:szCs w:val="28"/>
        </w:rPr>
        <w:t xml:space="preserve"> в том числе в </w:t>
      </w:r>
      <w:r w:rsidRPr="00DB2CA6">
        <w:rPr>
          <w:rFonts w:ascii="Times New Roman" w:hAnsi="Times New Roman" w:cs="Times New Roman"/>
          <w:sz w:val="28"/>
          <w:szCs w:val="28"/>
          <w:lang w:eastAsia="ru-RU"/>
        </w:rPr>
        <w:t>Постановление Правительства РФ № 311, в соответствии с которыми запрет на вывоз за пределы Российской Федерации не распространяется на:</w:t>
      </w:r>
    </w:p>
    <w:p w:rsidR="00737723" w:rsidRPr="00DB2CA6" w:rsidRDefault="00737723" w:rsidP="0073772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2CA6">
        <w:rPr>
          <w:rFonts w:ascii="Times New Roman" w:hAnsi="Times New Roman" w:cs="Times New Roman"/>
          <w:sz w:val="28"/>
          <w:szCs w:val="28"/>
        </w:rPr>
        <w:t>- товары, вывозимые с территории РФ для обеспечения деятельности водных судов;</w:t>
      </w:r>
    </w:p>
    <w:p w:rsidR="00737723" w:rsidRPr="00DB2CA6" w:rsidRDefault="00737723" w:rsidP="0073772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2CA6">
        <w:rPr>
          <w:rFonts w:ascii="Times New Roman" w:hAnsi="Times New Roman" w:cs="Times New Roman"/>
          <w:sz w:val="28"/>
          <w:szCs w:val="28"/>
        </w:rPr>
        <w:t>- на товары, вывозимые с территории РФ в качестве припасов;</w:t>
      </w:r>
    </w:p>
    <w:p w:rsidR="00737723" w:rsidRPr="00DB2CA6" w:rsidRDefault="00AE4894" w:rsidP="0073772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2CA6">
        <w:rPr>
          <w:rFonts w:ascii="Times New Roman" w:hAnsi="Times New Roman" w:cs="Times New Roman"/>
          <w:sz w:val="28"/>
          <w:szCs w:val="28"/>
        </w:rPr>
        <w:t xml:space="preserve">- </w:t>
      </w:r>
      <w:r w:rsidR="00737723" w:rsidRPr="00DB2CA6">
        <w:rPr>
          <w:rFonts w:ascii="Times New Roman" w:hAnsi="Times New Roman" w:cs="Times New Roman"/>
          <w:sz w:val="28"/>
          <w:szCs w:val="28"/>
        </w:rPr>
        <w:t>на запасные части и специальное оборудование, временно вывозимые с территории РФ, предназначенные для технического обслуживания или эксплуатации транспортных средств международной перевозки.</w:t>
      </w:r>
    </w:p>
    <w:p w:rsidR="00AE4894" w:rsidRPr="00DB2CA6" w:rsidRDefault="00AE4894" w:rsidP="0073772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737723" w:rsidRPr="00DB2CA6" w:rsidRDefault="00737723" w:rsidP="007377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37723" w:rsidRPr="00DB2CA6" w:rsidRDefault="0072311A" w:rsidP="0073772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DB2CA6">
        <w:rPr>
          <w:rFonts w:ascii="Times New Roman" w:hAnsi="Times New Roman" w:cs="Times New Roman"/>
          <w:b/>
          <w:sz w:val="28"/>
          <w:szCs w:val="28"/>
          <w:lang w:eastAsia="ru-RU"/>
        </w:rPr>
        <w:t>7</w:t>
      </w:r>
      <w:r w:rsidR="00737723" w:rsidRPr="00DB2CA6">
        <w:rPr>
          <w:rFonts w:ascii="Times New Roman" w:hAnsi="Times New Roman" w:cs="Times New Roman"/>
          <w:b/>
          <w:sz w:val="28"/>
          <w:szCs w:val="28"/>
          <w:lang w:eastAsia="ru-RU"/>
        </w:rPr>
        <w:t>. Порядок оформления судов рыбопромыслового флота на выход из РФ в целях осуществления рыболовства в режиме закрытой границы в ИЭЗ РФ, Мировом океане, ИЭЗ иностранных государств</w:t>
      </w:r>
      <w:r w:rsidR="008D1C21" w:rsidRPr="00DB2CA6">
        <w:rPr>
          <w:rFonts w:ascii="Times New Roman" w:hAnsi="Times New Roman" w:cs="Times New Roman"/>
          <w:b/>
          <w:sz w:val="28"/>
          <w:szCs w:val="28"/>
          <w:lang w:eastAsia="ru-RU"/>
        </w:rPr>
        <w:t>?</w:t>
      </w:r>
      <w:r w:rsidR="00737723" w:rsidRPr="00DB2CA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E4894" w:rsidRPr="00DB2CA6" w:rsidRDefault="00AE4894" w:rsidP="00AE4894">
      <w:pPr>
        <w:pStyle w:val="bd6ff683d8d0a42f228bf8a64b8551e1msonormal"/>
        <w:spacing w:before="0" w:beforeAutospacing="0" w:after="0" w:afterAutospacing="0" w:line="266" w:lineRule="auto"/>
        <w:ind w:firstLine="567"/>
        <w:jc w:val="both"/>
        <w:rPr>
          <w:sz w:val="28"/>
          <w:szCs w:val="28"/>
          <w:u w:val="single"/>
        </w:rPr>
      </w:pPr>
      <w:r w:rsidRPr="00DB2CA6">
        <w:rPr>
          <w:sz w:val="28"/>
          <w:szCs w:val="28"/>
        </w:rPr>
        <w:t xml:space="preserve">Постановлением Правительства РФ от 09.03.2022 №  311 введен запрет на вывоз за пределы территории РФ товаров по перечню, в который включены </w:t>
      </w:r>
      <w:r w:rsidRPr="00DB2CA6">
        <w:rPr>
          <w:sz w:val="28"/>
          <w:szCs w:val="28"/>
          <w:u w:val="single"/>
        </w:rPr>
        <w:t>суда рыболовные; плавучие базы и прочие суда для переработки и консервирования рыбных продуктов (код 8902 00 ТН ВЭД ЕАЭС).</w:t>
      </w:r>
    </w:p>
    <w:p w:rsidR="00AE4894" w:rsidRPr="00DB2CA6" w:rsidRDefault="00AE4894" w:rsidP="00AE4894">
      <w:pPr>
        <w:pStyle w:val="bd6ff683d8d0a42f228bf8a64b8551e1msonormal"/>
        <w:spacing w:before="0" w:beforeAutospacing="0" w:after="0" w:afterAutospacing="0" w:line="266" w:lineRule="auto"/>
        <w:ind w:firstLine="567"/>
        <w:jc w:val="both"/>
        <w:rPr>
          <w:sz w:val="28"/>
          <w:szCs w:val="28"/>
        </w:rPr>
      </w:pPr>
      <w:r w:rsidRPr="00DB2CA6">
        <w:rPr>
          <w:sz w:val="28"/>
          <w:szCs w:val="28"/>
        </w:rPr>
        <w:t>Исключение из данного перечня составляют транспортные средства международной перевозки.</w:t>
      </w:r>
    </w:p>
    <w:p w:rsidR="00AE4894" w:rsidRPr="00DB2CA6" w:rsidRDefault="00AE4894" w:rsidP="0073772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737723" w:rsidRPr="00DB2CA6" w:rsidRDefault="00737723" w:rsidP="007377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37723" w:rsidRPr="00DB2CA6" w:rsidRDefault="00737723" w:rsidP="0073772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B2CA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8. В отношении документов отчетности таможенных складов действует отдельный порядок их предоставления в таможенный орган (приказ ФТС России от 22.01.2021 № 33). В то же время в ДВТУ действует эксперимент по вопросам документов отчетности, в частности в отношении товаров, размещаемых на таможенных складах. Так, возможно применение порядка, аналогичного документам отчетности ДО-1, ДО-2, применяемым на СВХ. Применение такого порядка очень востребовано и позволяет обеспечивать максимально полный </w:t>
      </w:r>
      <w:proofErr w:type="gramStart"/>
      <w:r w:rsidRPr="00DB2CA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контроль за</w:t>
      </w:r>
      <w:proofErr w:type="gramEnd"/>
      <w:r w:rsidRPr="00DB2CA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товарами, помещаемыми на таможенный склад, и выдаваемыми с него, порядок удобен владельцу таможенного склада. Также проведение размещение товаров через ДО-1 позволяет без трудностей провести сверку по товарам при помещении товаров под таможенную процедуру (между ТП ЦЭД и ТП фактического контроля). В действующем порядке размещения товаров на таможенных складах (без подачи ДО-1) в настоящее время возникают трудности по сверкам. В зоне деятельности Владивостокской таможни таможенные склады работают в рамках эксперимента, в то время как в зоне деятельности Уссурийской таможни нет. Имеется просьба ввести такую практику в Уссурийской таможне. </w:t>
      </w:r>
    </w:p>
    <w:p w:rsidR="00737723" w:rsidRPr="00DB2CA6" w:rsidRDefault="00737723" w:rsidP="0073772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E4894" w:rsidRPr="00DB2CA6" w:rsidRDefault="00AE4894" w:rsidP="00AE489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2C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Полномочия РТУ определены приказом ФТС России от 20.09.2021 № 797, который не предусматривает возможность согласования на проведение экспериментов в подконтрольных таможнях. </w:t>
      </w:r>
    </w:p>
    <w:p w:rsidR="00AE4894" w:rsidRPr="00DB2CA6" w:rsidRDefault="00AE4894" w:rsidP="00AE489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2CA6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Соответственно, такие полномочия по инициированию и проведению «экспериментов» отсутствуют и во Владивостокской таможне.</w:t>
      </w:r>
    </w:p>
    <w:p w:rsidR="00AE4894" w:rsidRPr="00DB2CA6" w:rsidRDefault="00AE4894" w:rsidP="00AE489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2CA6">
        <w:rPr>
          <w:rFonts w:ascii="Times New Roman" w:eastAsia="Calibri" w:hAnsi="Times New Roman" w:cs="Times New Roman"/>
          <w:sz w:val="28"/>
          <w:szCs w:val="28"/>
          <w:lang w:eastAsia="ru-RU"/>
        </w:rPr>
        <w:t>Согласно руководству пользователя КПС «Учет и контроль товаров на ВХ»  используется для целей учета товаров, находящихся на временном хранении, которым не предусмотрена возможность применения КПС для учета товаров, помещенных под таможенную процедуру таможенного склада.</w:t>
      </w:r>
    </w:p>
    <w:p w:rsidR="00AE4894" w:rsidRPr="00DB2CA6" w:rsidRDefault="00AE4894" w:rsidP="00AE489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2C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Также отмечаем, что применение КПС «Учет и контроль товаров на ВХ» для целей учета товаров на таможенном складе способствует формированию в ЕАИС ТО неверной информации, не относящейся к товарам на временном хранении. </w:t>
      </w:r>
    </w:p>
    <w:p w:rsidR="00AE4894" w:rsidRPr="00DB2CA6" w:rsidRDefault="00AE4894" w:rsidP="00AE489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2C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Следует отметить, что предоставление отчетности в рамках проводимых экспериментов не </w:t>
      </w:r>
      <w:proofErr w:type="spellStart"/>
      <w:r w:rsidRPr="00DB2CA6">
        <w:rPr>
          <w:rFonts w:ascii="Times New Roman" w:eastAsia="Calibri" w:hAnsi="Times New Roman" w:cs="Times New Roman"/>
          <w:sz w:val="28"/>
          <w:szCs w:val="28"/>
          <w:lang w:eastAsia="ru-RU"/>
        </w:rPr>
        <w:t>особождает</w:t>
      </w:r>
      <w:proofErr w:type="spellEnd"/>
      <w:r w:rsidRPr="00DB2C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владельцев таможенных складов и лиц, </w:t>
      </w:r>
      <w:proofErr w:type="gramStart"/>
      <w:r w:rsidRPr="00DB2C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поместивших товары под таможенную процедуру таможенного склада и осуществляющими их хранение в местах, не являющихся таможенными складами предоставлять отчет в уполномоченный таможенный орган в соответствии с требованием приказа ФТС России от 22.01.2021 № 33 «Об утверждении способа представления отчетности, форм отчетов, порядков заполнения форм отчетов, а также порядка и сроков представления отчетности владельцами таможенных складов и лицами, поместившими товары под </w:t>
      </w:r>
      <w:r w:rsidRPr="00DB2CA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таможенную</w:t>
      </w:r>
      <w:proofErr w:type="gramEnd"/>
      <w:r w:rsidRPr="00DB2C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процедуру таможенного склада и осуществляющими их хранение в местах, не являющихся таможенными складами, и о внесении изменений в приказ ФТС России от 28 декабря 2010 г. № 2636».</w:t>
      </w:r>
    </w:p>
    <w:p w:rsidR="00AE4894" w:rsidRPr="00DB2CA6" w:rsidRDefault="00AE4894" w:rsidP="0073772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37723" w:rsidRPr="00DB2CA6" w:rsidRDefault="0072311A" w:rsidP="0073772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2CA6">
        <w:rPr>
          <w:rFonts w:ascii="Times New Roman" w:hAnsi="Times New Roman" w:cs="Times New Roman"/>
          <w:b/>
          <w:sz w:val="28"/>
          <w:szCs w:val="28"/>
        </w:rPr>
        <w:t>9</w:t>
      </w:r>
      <w:r w:rsidR="00737723" w:rsidRPr="00DB2CA6">
        <w:rPr>
          <w:rFonts w:ascii="Times New Roman" w:hAnsi="Times New Roman" w:cs="Times New Roman"/>
          <w:b/>
          <w:sz w:val="28"/>
          <w:szCs w:val="28"/>
        </w:rPr>
        <w:t xml:space="preserve">. При экспорте товаров морским транспортом ждут рассмотрения вопроса об отгрузке товара на судно, которое находится под санкциями. В таком случае возможен переход на перевозку автотранспортом </w:t>
      </w:r>
    </w:p>
    <w:p w:rsidR="00AE4894" w:rsidRPr="00DB2CA6" w:rsidRDefault="00AE4894" w:rsidP="00AE48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E4894" w:rsidRPr="00DB2CA6" w:rsidRDefault="00AE4894" w:rsidP="00AE48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2C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Информации недостаточно для объективного рассмотрения по существу с учетом чего проблематику вопроса просим направить в ДВТУ отдельным письмом. </w:t>
      </w:r>
    </w:p>
    <w:p w:rsidR="00AE4894" w:rsidRPr="00DB2CA6" w:rsidRDefault="00AE4894" w:rsidP="00AE48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E4894" w:rsidRPr="00DB2CA6" w:rsidRDefault="00AE4894" w:rsidP="00AE489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2CA6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Справочно: </w:t>
      </w:r>
      <w:proofErr w:type="gramStart"/>
      <w:r w:rsidRPr="00DB2CA6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В случае необходимости внесения изменений в сведения, заявленные в ДТ после выпуска товаров, декларант может обратиться в уполномоченный таможенный орган в соответствии с Решение Коллегии Евразийской экономической комиссии от 10.12.2013 № 289 «О внесении изменений (дополнений) в сведения, заявленные в декларации на товары, и признании утратившими силу некоторых решений Комиссии Таможенного союза и Коллегии Евразийской экономической комиссии</w:t>
      </w:r>
      <w:r w:rsidRPr="00DB2C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». </w:t>
      </w:r>
      <w:proofErr w:type="gramEnd"/>
    </w:p>
    <w:p w:rsidR="00737723" w:rsidRPr="00DB2CA6" w:rsidRDefault="00737723" w:rsidP="0073772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37723" w:rsidRPr="00DB2CA6" w:rsidRDefault="007025EB" w:rsidP="0073772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DB2C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</w:t>
      </w:r>
      <w:r w:rsidR="00737723" w:rsidRPr="00DB2C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gramStart"/>
      <w:r w:rsidR="00737723" w:rsidRPr="00DB2C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в  Постановление Правительства РФ от 9 марта 2022 № 311 «О мерах по реализации Указа Президента Российской Федерации от 8 марта 2022 г. № 100» в части исключения запрета на вывоз товаров за пределы территории Российской Федерации,</w:t>
      </w:r>
      <w:r w:rsidR="00737723" w:rsidRPr="00DB2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37723" w:rsidRPr="00DB2C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происходящих из  государств-членов ЕАЭС, помещенных в государствах-членах ЕАЭС под таможенные процедуры, предусматривающие вывоз с таможенной территории ЕАЭС, и предназначенных для сервисного</w:t>
      </w:r>
      <w:proofErr w:type="gramEnd"/>
      <w:r w:rsidR="00737723" w:rsidRPr="00DB2C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(технического) обслуживания техники и оборудования, происходящего с территории государства – члена ЕАЭС, ранее помещенного под процедуру экспорта и вывезенного за пределы таможенной территории ЕАЭС. </w:t>
      </w:r>
    </w:p>
    <w:p w:rsidR="00017651" w:rsidRPr="00DB2CA6" w:rsidRDefault="00017651" w:rsidP="00017651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2C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Перечень кодов товаров (ТН ВЭД ЕАЭС) запрещенных к вывозу определен постановлением Правительства РФ от 09.03.2022 № 311 (с учетом постановления Правительства от 17.03.2022 № 390). </w:t>
      </w:r>
      <w:proofErr w:type="gramStart"/>
      <w:r w:rsidRPr="00DB2C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Следует отметить, что меры предусмотренные </w:t>
      </w:r>
      <w:r w:rsidRPr="00DB2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Постановлением Правительства РФ от 9 марта 2022 № 311 «О мерах по реализации Указа Президента Российской Федерации от 8 марта 2022 г. № 100» не распространяются на товары, происходящие из иных государств – членов ЕАЭС, помещенные на территориях этих государств – членов ЕАЭС под таможенные процедуры, предусматривающие вывоз с таможенной территории ЕАЭС.</w:t>
      </w:r>
      <w:proofErr w:type="gramEnd"/>
    </w:p>
    <w:p w:rsidR="00737723" w:rsidRPr="00DB2CA6" w:rsidRDefault="00737723" w:rsidP="0073772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7723" w:rsidRPr="00DB2CA6" w:rsidRDefault="00737723" w:rsidP="0073772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37723" w:rsidRPr="00DB2CA6" w:rsidRDefault="00594DCB" w:rsidP="0073772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2C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</w:t>
      </w:r>
      <w:r w:rsidR="00DB2C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bookmarkStart w:id="0" w:name="_GoBack"/>
      <w:bookmarkEnd w:id="0"/>
      <w:r w:rsidRPr="00DB2C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DB2CA6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DB2CA6">
        <w:rPr>
          <w:rFonts w:ascii="Times New Roman" w:hAnsi="Times New Roman" w:cs="Times New Roman"/>
          <w:b/>
          <w:sz w:val="28"/>
          <w:szCs w:val="28"/>
        </w:rPr>
        <w:t>акие документы необходимо предоставлять в таможенный орган для подтверждения статуса ТСМП в отношении порожних контейнеров, вывозимых с таможенной территории ЕАЭС?</w:t>
      </w:r>
    </w:p>
    <w:p w:rsidR="00594DCB" w:rsidRPr="00DB2CA6" w:rsidRDefault="00594DCB" w:rsidP="00594DC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2CA6">
        <w:rPr>
          <w:rFonts w:ascii="Times New Roman" w:hAnsi="Times New Roman" w:cs="Times New Roman"/>
          <w:sz w:val="28"/>
          <w:szCs w:val="28"/>
        </w:rPr>
        <w:t xml:space="preserve">В соответствии со статьей 278 ТК ЕАЭС таможенное декларирование ТСМП осуществляется с использованием ТДТС. </w:t>
      </w:r>
      <w:proofErr w:type="gramStart"/>
      <w:r w:rsidRPr="00DB2CA6">
        <w:rPr>
          <w:rFonts w:ascii="Times New Roman" w:hAnsi="Times New Roman" w:cs="Times New Roman"/>
          <w:sz w:val="28"/>
          <w:szCs w:val="28"/>
        </w:rPr>
        <w:t>Перечень документов, предоставляемых в таможенный орган при подаче ТДТС определен пунктом 7 Решения Комиссии Таможенного союза от 18.11.2010 № 511) «Об Инструкции о порядке совершения отдельных таможенных операций в отношении временно ввозимых и временно вывозимых транспортных средств международной перевозки»:</w:t>
      </w:r>
      <w:proofErr w:type="gramEnd"/>
    </w:p>
    <w:p w:rsidR="00594DCB" w:rsidRPr="00DB2CA6" w:rsidRDefault="00594DCB" w:rsidP="00594DC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2CA6">
        <w:rPr>
          <w:rFonts w:ascii="Times New Roman" w:hAnsi="Times New Roman" w:cs="Times New Roman"/>
          <w:sz w:val="28"/>
          <w:szCs w:val="28"/>
        </w:rPr>
        <w:t>-паспорт или иной документ, удостоверяющий личность лица, совершающего таможенные операции, установленный законодательством государств-членов;</w:t>
      </w:r>
    </w:p>
    <w:p w:rsidR="00594DCB" w:rsidRPr="00DB2CA6" w:rsidRDefault="00594DCB" w:rsidP="00594DC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2CA6">
        <w:rPr>
          <w:rFonts w:ascii="Times New Roman" w:hAnsi="Times New Roman" w:cs="Times New Roman"/>
          <w:sz w:val="28"/>
          <w:szCs w:val="28"/>
        </w:rPr>
        <w:t>-транспортные (перевозочные) документы (за исключением порожних транспортных средств);</w:t>
      </w:r>
    </w:p>
    <w:p w:rsidR="00594DCB" w:rsidRPr="00DB2CA6" w:rsidRDefault="00594DCB" w:rsidP="00594DC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2CA6">
        <w:rPr>
          <w:rFonts w:ascii="Times New Roman" w:hAnsi="Times New Roman" w:cs="Times New Roman"/>
          <w:sz w:val="28"/>
          <w:szCs w:val="28"/>
        </w:rPr>
        <w:t>-документ о государственной регистрации и национальной принадлежности ТСМП (за исключением железнодорожного транспорта и контейнеров);</w:t>
      </w:r>
    </w:p>
    <w:p w:rsidR="00594DCB" w:rsidRPr="00DB2CA6" w:rsidRDefault="00594DCB" w:rsidP="00594DC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2CA6">
        <w:rPr>
          <w:rFonts w:ascii="Times New Roman" w:hAnsi="Times New Roman" w:cs="Times New Roman"/>
          <w:sz w:val="28"/>
          <w:szCs w:val="28"/>
        </w:rPr>
        <w:t>-документы, подтверждающие маршрут следования, начавшийся за пределами таможенной территории Союза и заканчивающийся на таможенной территории Союза, - в отношении контейнеров, которые зарегистрированы на территории государства, не являющегося членом Союза, прибыли на таможенную территорию Союза водным транспортом и перевозятся по таможенной территории Союза (в том числе через территорию государства, не являющегося членом Союза) иным видом транспорта для доставки находящихся в них товаров</w:t>
      </w:r>
      <w:proofErr w:type="gramEnd"/>
      <w:r w:rsidRPr="00DB2CA6">
        <w:rPr>
          <w:rFonts w:ascii="Times New Roman" w:hAnsi="Times New Roman" w:cs="Times New Roman"/>
          <w:sz w:val="28"/>
          <w:szCs w:val="28"/>
        </w:rPr>
        <w:t xml:space="preserve"> конечному получателю на таможенной территории Союза (далее - иностранные контейнеры, прибывшие водным транспортом).</w:t>
      </w:r>
    </w:p>
    <w:p w:rsidR="00594DCB" w:rsidRPr="00DB2CA6" w:rsidRDefault="00594DCB" w:rsidP="00594DC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2CA6">
        <w:rPr>
          <w:rFonts w:ascii="Times New Roman" w:hAnsi="Times New Roman" w:cs="Times New Roman"/>
          <w:sz w:val="28"/>
          <w:szCs w:val="28"/>
        </w:rPr>
        <w:t xml:space="preserve">В случае если временно ввезенное ТСМП используется лицом государства-члена, уполномоченным на это иностранным лицом, для завершения или начала международной перевозки грузов, пассажиров и (или) багажа на таможенной территории Союза либо за ее пределами таможенному органу дополнительно представляются документы, предусмотренные </w:t>
      </w:r>
      <w:hyperlink r:id="rId7" w:history="1">
        <w:r w:rsidRPr="00DB2CA6">
          <w:rPr>
            <w:rFonts w:ascii="Times New Roman" w:hAnsi="Times New Roman" w:cs="Times New Roman"/>
            <w:sz w:val="28"/>
            <w:szCs w:val="28"/>
          </w:rPr>
          <w:t>подпунктом 2 пункта 1 статьи 342</w:t>
        </w:r>
      </w:hyperlink>
      <w:r w:rsidRPr="00DB2CA6">
        <w:rPr>
          <w:rFonts w:ascii="Times New Roman" w:hAnsi="Times New Roman" w:cs="Times New Roman"/>
          <w:sz w:val="28"/>
          <w:szCs w:val="28"/>
        </w:rPr>
        <w:t xml:space="preserve"> Таможенного кодекса Таможенного союза.</w:t>
      </w:r>
      <w:proofErr w:type="gramEnd"/>
      <w:r w:rsidRPr="00DB2CA6">
        <w:rPr>
          <w:rFonts w:ascii="Times New Roman" w:hAnsi="Times New Roman" w:cs="Times New Roman"/>
          <w:sz w:val="28"/>
          <w:szCs w:val="28"/>
        </w:rPr>
        <w:t xml:space="preserve"> В отношении временно </w:t>
      </w:r>
      <w:proofErr w:type="gramStart"/>
      <w:r w:rsidRPr="00DB2CA6">
        <w:rPr>
          <w:rFonts w:ascii="Times New Roman" w:hAnsi="Times New Roman" w:cs="Times New Roman"/>
          <w:sz w:val="28"/>
          <w:szCs w:val="28"/>
        </w:rPr>
        <w:t>ввозимых</w:t>
      </w:r>
      <w:proofErr w:type="gramEnd"/>
      <w:r w:rsidRPr="00DB2CA6">
        <w:rPr>
          <w:rFonts w:ascii="Times New Roman" w:hAnsi="Times New Roman" w:cs="Times New Roman"/>
          <w:sz w:val="28"/>
          <w:szCs w:val="28"/>
        </w:rPr>
        <w:t xml:space="preserve"> </w:t>
      </w:r>
      <w:r w:rsidRPr="00DB2CA6">
        <w:rPr>
          <w:rFonts w:ascii="Times New Roman" w:hAnsi="Times New Roman" w:cs="Times New Roman"/>
          <w:sz w:val="28"/>
          <w:szCs w:val="28"/>
        </w:rPr>
        <w:lastRenderedPageBreak/>
        <w:t>железнодорожных ТСМП таким документом является передаточная ведомость на железнодорожный подвижной состав.</w:t>
      </w:r>
    </w:p>
    <w:p w:rsidR="00737723" w:rsidRPr="00DB2CA6" w:rsidRDefault="00594DCB" w:rsidP="00594DC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B2CA6">
        <w:rPr>
          <w:rFonts w:ascii="Times New Roman" w:hAnsi="Times New Roman" w:cs="Times New Roman"/>
          <w:sz w:val="28"/>
          <w:szCs w:val="28"/>
        </w:rPr>
        <w:t xml:space="preserve">Если таможенные операции, связанные с таможенным декларированием временного ввоза или временного вывоза ТСМП, совершаются таможенным представителем, то дополнительно к перечисленным документам таможенному органу представляется документ, подтверждающий полномочия лица, совершающего таможенные операции (в случае если </w:t>
      </w:r>
      <w:proofErr w:type="gramStart"/>
      <w:r w:rsidRPr="00DB2CA6">
        <w:rPr>
          <w:rFonts w:ascii="Times New Roman" w:hAnsi="Times New Roman" w:cs="Times New Roman"/>
          <w:sz w:val="28"/>
          <w:szCs w:val="28"/>
        </w:rPr>
        <w:t>с даты выдачи</w:t>
      </w:r>
      <w:proofErr w:type="gramEnd"/>
      <w:r w:rsidRPr="00DB2CA6">
        <w:rPr>
          <w:rFonts w:ascii="Times New Roman" w:hAnsi="Times New Roman" w:cs="Times New Roman"/>
          <w:sz w:val="28"/>
          <w:szCs w:val="28"/>
        </w:rPr>
        <w:t xml:space="preserve"> такого документа прошло менее 14 календарных дней).</w:t>
      </w:r>
    </w:p>
    <w:p w:rsidR="00737723" w:rsidRPr="00DB2CA6" w:rsidRDefault="00737723" w:rsidP="00737723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017651" w:rsidRPr="00DB2CA6" w:rsidRDefault="00594DCB" w:rsidP="0001765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2CA6"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017651" w:rsidRPr="00DB2CA6">
        <w:rPr>
          <w:rFonts w:ascii="Times New Roman" w:hAnsi="Times New Roman" w:cs="Times New Roman"/>
          <w:b/>
          <w:sz w:val="28"/>
          <w:szCs w:val="28"/>
        </w:rPr>
        <w:t>Участки территории СПВ, на которых применяется таможенная процедура СТЗ (ч. 2 и 6 ст. 2</w:t>
      </w:r>
      <w:r w:rsidRPr="00DB2CA6">
        <w:rPr>
          <w:rFonts w:ascii="Times New Roman" w:hAnsi="Times New Roman" w:cs="Times New Roman"/>
          <w:b/>
          <w:sz w:val="28"/>
          <w:szCs w:val="28"/>
        </w:rPr>
        <w:t>3 Федерального закона № 212-ФЗ)?</w:t>
      </w:r>
    </w:p>
    <w:p w:rsidR="00017651" w:rsidRPr="00DB2CA6" w:rsidRDefault="00017651" w:rsidP="000176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2CA6">
        <w:rPr>
          <w:rFonts w:ascii="Times New Roman" w:hAnsi="Times New Roman" w:cs="Times New Roman"/>
          <w:sz w:val="28"/>
          <w:szCs w:val="28"/>
        </w:rPr>
        <w:t>Таможенная процедура свободной таможенной зоны (далее – СТЗ) применятся на территориях морских портов, открытых для международного сообщения и захода иностранных морских судов, на территории аэропорта, открытого для приема и отправки воздушных судов, выполняющих международные воздушные перевозки, находящихся на территории свободного порта Владивосток, а также на прилегающих к таким морским портам или аэропорту территориях с учетом положений части 6 статьи 23 Федерального</w:t>
      </w:r>
      <w:proofErr w:type="gramEnd"/>
      <w:r w:rsidRPr="00DB2CA6">
        <w:rPr>
          <w:rFonts w:ascii="Times New Roman" w:hAnsi="Times New Roman" w:cs="Times New Roman"/>
          <w:sz w:val="28"/>
          <w:szCs w:val="28"/>
        </w:rPr>
        <w:t xml:space="preserve"> закона от 13.07.2015 № 212-ФЗ «О свободном порте Владивосток» (далее – Федеральный закон № 212-ФЗ), за исключением случаев, если на территории таких участков созданы портовые и логистические участки, определённые частями 3 и 4 статьи 23 Федерльного закона № 212-ФЗ. </w:t>
      </w:r>
    </w:p>
    <w:p w:rsidR="00017651" w:rsidRPr="00DB2CA6" w:rsidRDefault="00017651" w:rsidP="000176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7651" w:rsidRPr="00DB2CA6" w:rsidRDefault="00F2539C" w:rsidP="00F253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2CA6"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="00017651" w:rsidRPr="00DB2CA6">
        <w:rPr>
          <w:rFonts w:ascii="Times New Roman" w:hAnsi="Times New Roman" w:cs="Times New Roman"/>
          <w:b/>
          <w:sz w:val="28"/>
          <w:szCs w:val="28"/>
        </w:rPr>
        <w:t>Порядок перемещения иностранных товаров от места пересечения границы до участка резидента СПВ, на котором приме</w:t>
      </w:r>
      <w:r w:rsidRPr="00DB2CA6">
        <w:rPr>
          <w:rFonts w:ascii="Times New Roman" w:hAnsi="Times New Roman" w:cs="Times New Roman"/>
          <w:b/>
          <w:sz w:val="28"/>
          <w:szCs w:val="28"/>
        </w:rPr>
        <w:t>няется таможенная процедура СТЗ?</w:t>
      </w:r>
    </w:p>
    <w:p w:rsidR="00017651" w:rsidRPr="00DB2CA6" w:rsidRDefault="00017651" w:rsidP="000176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CA6">
        <w:rPr>
          <w:rFonts w:ascii="Times New Roman" w:hAnsi="Times New Roman" w:cs="Times New Roman"/>
          <w:sz w:val="28"/>
          <w:szCs w:val="28"/>
        </w:rPr>
        <w:t>После помещения товаров, предназначенных для размещения и (или) использования резидентами СЭЗ, под таможенную процедуру свободной таможенной зоны такие товары должны быть перемещены от пункта пропуска до территории участка резидента. Сроки такого перемещения не установлены.</w:t>
      </w:r>
    </w:p>
    <w:p w:rsidR="00017651" w:rsidRPr="00DB2CA6" w:rsidRDefault="00017651" w:rsidP="000176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CA6">
        <w:rPr>
          <w:rFonts w:ascii="Times New Roman" w:hAnsi="Times New Roman" w:cs="Times New Roman"/>
          <w:sz w:val="28"/>
          <w:szCs w:val="28"/>
        </w:rPr>
        <w:t>Обращаем Ваше внимание, что согласно статье 142 ТК ЕАЭС для перевозки (транспортировки) по таможенной территории Союза товаров Союза, помещенных под таможенную процедуру свободной таможенной зоны, перевозимых с одной территории СЭЗ на другую территорию СЭЗ в случае, предусмотренном пунктом 8 статьи 207 ТК ЕАЭС, применяется таможенная процедура таможенного транзита.</w:t>
      </w:r>
    </w:p>
    <w:p w:rsidR="00017651" w:rsidRPr="00DB2CA6" w:rsidRDefault="00017651" w:rsidP="000176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7651" w:rsidRPr="00DB2CA6" w:rsidRDefault="00F2539C" w:rsidP="00F253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2CA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14. </w:t>
      </w:r>
      <w:r w:rsidR="00017651" w:rsidRPr="00DB2CA6">
        <w:rPr>
          <w:rFonts w:ascii="Times New Roman" w:hAnsi="Times New Roman" w:cs="Times New Roman"/>
          <w:b/>
          <w:sz w:val="28"/>
          <w:szCs w:val="28"/>
        </w:rPr>
        <w:t xml:space="preserve">Порядок проверки условий помещения товаров под таможенную процедуру СТЗ (сопоставление ОКВЭД </w:t>
      </w:r>
      <w:r w:rsidRPr="00DB2CA6">
        <w:rPr>
          <w:rFonts w:ascii="Times New Roman" w:hAnsi="Times New Roman" w:cs="Times New Roman"/>
          <w:b/>
          <w:sz w:val="28"/>
          <w:szCs w:val="28"/>
        </w:rPr>
        <w:t>резидента и ТН ВЭД ЕАЭС товара)?</w:t>
      </w:r>
    </w:p>
    <w:p w:rsidR="00017651" w:rsidRPr="00DB2CA6" w:rsidRDefault="00017651" w:rsidP="000176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2CA6">
        <w:rPr>
          <w:rFonts w:ascii="Times New Roman" w:hAnsi="Times New Roman" w:cs="Times New Roman"/>
          <w:sz w:val="28"/>
          <w:szCs w:val="28"/>
        </w:rPr>
        <w:t>Пунктом 2 статьи 201, подпунктом 1 пункта 1 статьи 202 ТК ЕАЭС определено, что товары помещаются под таможенную процедуру СТЗ в целях осуществления резидентами (участниками, субъектами) СЭЗ предпринимательской деятельности в соответствии с соглашением (договором) об осуществлении (ведении) деятельности на территории СЭЗ (договором об условиях деятельности в СЭЗ, инвестиционной декларацией, предпринимательской программой).</w:t>
      </w:r>
      <w:proofErr w:type="gramEnd"/>
    </w:p>
    <w:p w:rsidR="00017651" w:rsidRPr="00DB2CA6" w:rsidRDefault="00017651" w:rsidP="000176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CA6">
        <w:rPr>
          <w:rFonts w:ascii="Times New Roman" w:hAnsi="Times New Roman" w:cs="Times New Roman"/>
          <w:sz w:val="28"/>
          <w:szCs w:val="28"/>
        </w:rPr>
        <w:t xml:space="preserve">Согласно положениям соглашения об осуществлении деятельности резиденты СПВ обязуются осуществлять определенные виды деятельности </w:t>
      </w:r>
      <w:proofErr w:type="gramStart"/>
      <w:r w:rsidRPr="00DB2CA6">
        <w:rPr>
          <w:rFonts w:ascii="Times New Roman" w:hAnsi="Times New Roman" w:cs="Times New Roman"/>
          <w:sz w:val="28"/>
          <w:szCs w:val="28"/>
        </w:rPr>
        <w:t>в соответствии с заявкой на заключение соглашения об осуществлении деятельности на территории</w:t>
      </w:r>
      <w:proofErr w:type="gramEnd"/>
      <w:r w:rsidRPr="00DB2CA6">
        <w:rPr>
          <w:rFonts w:ascii="Times New Roman" w:hAnsi="Times New Roman" w:cs="Times New Roman"/>
          <w:sz w:val="28"/>
          <w:szCs w:val="28"/>
        </w:rPr>
        <w:t xml:space="preserve"> СПВ и бизнес-планом.</w:t>
      </w:r>
    </w:p>
    <w:p w:rsidR="00017651" w:rsidRPr="00DB2CA6" w:rsidRDefault="00017651" w:rsidP="000176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CA6">
        <w:rPr>
          <w:rFonts w:ascii="Times New Roman" w:hAnsi="Times New Roman" w:cs="Times New Roman"/>
          <w:sz w:val="28"/>
          <w:szCs w:val="28"/>
        </w:rPr>
        <w:t>При принятии решения о возможности помещения товаров под таможенную процедуру СТЗ таможенный орган обязан убедиться в соблюдении декларантом условий, установленных статьей 202 ТК ЕАЭС. При этом пунктом 4 статьи 128 ТК ЕАЭС предусмотрено, что обязанность по подтверждению соблюдения условий помещения товаров под заявленную таможенную процедуру возлагается на декларанта.</w:t>
      </w:r>
    </w:p>
    <w:p w:rsidR="00017651" w:rsidRPr="00DB2CA6" w:rsidRDefault="00017651" w:rsidP="000176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CA6">
        <w:rPr>
          <w:rFonts w:ascii="Times New Roman" w:hAnsi="Times New Roman" w:cs="Times New Roman"/>
          <w:sz w:val="28"/>
          <w:szCs w:val="28"/>
        </w:rPr>
        <w:t>При осуществлении таможенного контроля необходимо соотнести ввозимый товар с деятельностью резидента, а также убедиться в том, что такая деятельность действительно связана с реализуемым декларантом проектом.</w:t>
      </w:r>
    </w:p>
    <w:p w:rsidR="00017651" w:rsidRPr="00DB2CA6" w:rsidRDefault="00017651" w:rsidP="000176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7651" w:rsidRPr="00DB2CA6" w:rsidRDefault="00F2539C" w:rsidP="00F253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2CA6">
        <w:rPr>
          <w:rFonts w:ascii="Times New Roman" w:hAnsi="Times New Roman" w:cs="Times New Roman"/>
          <w:b/>
          <w:sz w:val="28"/>
          <w:szCs w:val="28"/>
        </w:rPr>
        <w:t xml:space="preserve">15. </w:t>
      </w:r>
      <w:r w:rsidR="00017651" w:rsidRPr="00DB2CA6">
        <w:rPr>
          <w:rFonts w:ascii="Times New Roman" w:hAnsi="Times New Roman" w:cs="Times New Roman"/>
          <w:b/>
          <w:sz w:val="28"/>
          <w:szCs w:val="28"/>
        </w:rPr>
        <w:t>Продление сроков вывоза оборудования, помещенного под таможенную процедуру СТЗ, с территории участка резидента СПВ на остальную часть территории СПВ (производс</w:t>
      </w:r>
      <w:r w:rsidRPr="00DB2CA6">
        <w:rPr>
          <w:rFonts w:ascii="Times New Roman" w:hAnsi="Times New Roman" w:cs="Times New Roman"/>
          <w:b/>
          <w:sz w:val="28"/>
          <w:szCs w:val="28"/>
        </w:rPr>
        <w:t>твенную площадку резидента СПВ)?</w:t>
      </w:r>
    </w:p>
    <w:p w:rsidR="00017651" w:rsidRPr="00DB2CA6" w:rsidRDefault="00017651" w:rsidP="000176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2CA6">
        <w:rPr>
          <w:rFonts w:ascii="Times New Roman" w:hAnsi="Times New Roman" w:cs="Times New Roman"/>
          <w:sz w:val="28"/>
          <w:szCs w:val="28"/>
        </w:rPr>
        <w:t>В соответствии с подпунктом 4 пункта 4 статьи 205 ТК ЕАЭС, с разрешения таможенного органа допускается вывоз товаров, помещенных под таможенную процедуру СТЗ, и (или) товаров, изготовленных (полученных) из товаров, помещенных под таможенную процедуру СТЗ, с территории СЭЗ без завершения действия таможенной процедуры СТЗ, если указанные товары вывозятся на остальную часть территории государства-члена, на территории которого создана СЭЗ, для собственных</w:t>
      </w:r>
      <w:proofErr w:type="gramEnd"/>
      <w:r w:rsidRPr="00DB2CA6">
        <w:rPr>
          <w:rFonts w:ascii="Times New Roman" w:hAnsi="Times New Roman" w:cs="Times New Roman"/>
          <w:sz w:val="28"/>
          <w:szCs w:val="28"/>
        </w:rPr>
        <w:t xml:space="preserve"> производственных и технологических нужд.</w:t>
      </w:r>
    </w:p>
    <w:p w:rsidR="00017651" w:rsidRPr="00DB2CA6" w:rsidRDefault="00017651" w:rsidP="000176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CA6">
        <w:rPr>
          <w:rFonts w:ascii="Times New Roman" w:hAnsi="Times New Roman" w:cs="Times New Roman"/>
          <w:sz w:val="28"/>
          <w:szCs w:val="28"/>
        </w:rPr>
        <w:t xml:space="preserve">Условия, при которых допускается вывоз указанных товаров с территории СЭЗ в этом случае, определены Решением Совета Евразийской экономической </w:t>
      </w:r>
      <w:r w:rsidRPr="00DB2CA6">
        <w:rPr>
          <w:rFonts w:ascii="Times New Roman" w:hAnsi="Times New Roman" w:cs="Times New Roman"/>
          <w:sz w:val="28"/>
          <w:szCs w:val="28"/>
        </w:rPr>
        <w:lastRenderedPageBreak/>
        <w:t>комиссии от 20.12.2017 № 88 «О некоторых вопросах применения таможенной процедуры свободной таможенной зоны» (далее – Решение № 88).</w:t>
      </w:r>
    </w:p>
    <w:p w:rsidR="00017651" w:rsidRPr="00DB2CA6" w:rsidRDefault="00017651" w:rsidP="000176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CA6">
        <w:rPr>
          <w:rFonts w:ascii="Times New Roman" w:hAnsi="Times New Roman" w:cs="Times New Roman"/>
          <w:sz w:val="28"/>
          <w:szCs w:val="28"/>
        </w:rPr>
        <w:t>Пунктом 4 раздела I Приложения 2 Решения № 88 установлен предельный срок вывоза указанных товаров – не более 2 лет. Продление указанного срока не предусмотрено Решением № 88.</w:t>
      </w:r>
    </w:p>
    <w:p w:rsidR="00017651" w:rsidRPr="00DB2CA6" w:rsidRDefault="00017651" w:rsidP="000176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CA6">
        <w:rPr>
          <w:rFonts w:ascii="Times New Roman" w:hAnsi="Times New Roman" w:cs="Times New Roman"/>
          <w:sz w:val="28"/>
          <w:szCs w:val="28"/>
        </w:rPr>
        <w:t xml:space="preserve">Вместе с тем, пунктом 5 статьи 205 ТК ЕАЭС установлено, что указанные товары подлежат обратному ввозу на территорию СЭЗ до истечения срока, установленного таможенным органом исходя из целей и обстоятельств совершения таких операций. </w:t>
      </w:r>
    </w:p>
    <w:p w:rsidR="00017651" w:rsidRPr="00DB2CA6" w:rsidRDefault="00017651" w:rsidP="000176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CA6">
        <w:rPr>
          <w:rFonts w:ascii="Times New Roman" w:hAnsi="Times New Roman" w:cs="Times New Roman"/>
          <w:sz w:val="28"/>
          <w:szCs w:val="28"/>
        </w:rPr>
        <w:t>Таким образом, нахождение товара, помещённого под таможенную процедуру СТЗ, вне территории СЭЗ сроком более 2 лет не предусмотрено правом Союза и законодательством Российской Федерации о таможенном регулировании.</w:t>
      </w:r>
    </w:p>
    <w:p w:rsidR="00357CC2" w:rsidRPr="00DB2CA6" w:rsidRDefault="00357CC2" w:rsidP="00ED13EA">
      <w:pPr>
        <w:spacing w:after="0"/>
        <w:ind w:firstLine="709"/>
        <w:jc w:val="both"/>
        <w:rPr>
          <w:sz w:val="28"/>
          <w:szCs w:val="28"/>
        </w:rPr>
      </w:pPr>
    </w:p>
    <w:sectPr w:rsidR="00357CC2" w:rsidRPr="00DB2CA6" w:rsidSect="00D0254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64D1C"/>
    <w:multiLevelType w:val="hybridMultilevel"/>
    <w:tmpl w:val="EC92583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">
    <w:nsid w:val="765B64E3"/>
    <w:multiLevelType w:val="hybridMultilevel"/>
    <w:tmpl w:val="64BACADA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6F8"/>
    <w:rsid w:val="00017651"/>
    <w:rsid w:val="00256316"/>
    <w:rsid w:val="002815DE"/>
    <w:rsid w:val="00357CC2"/>
    <w:rsid w:val="00362428"/>
    <w:rsid w:val="00384F62"/>
    <w:rsid w:val="004256EE"/>
    <w:rsid w:val="00544203"/>
    <w:rsid w:val="00594DCB"/>
    <w:rsid w:val="006A73BD"/>
    <w:rsid w:val="007025EB"/>
    <w:rsid w:val="0072311A"/>
    <w:rsid w:val="00737723"/>
    <w:rsid w:val="008D1C21"/>
    <w:rsid w:val="00AE46F8"/>
    <w:rsid w:val="00AE4894"/>
    <w:rsid w:val="00BC7050"/>
    <w:rsid w:val="00DB2CA6"/>
    <w:rsid w:val="00E04039"/>
    <w:rsid w:val="00ED13EA"/>
    <w:rsid w:val="00ED5D24"/>
    <w:rsid w:val="00F2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d6ff683d8d0a42f228bf8a64b8551e1msonormal">
    <w:name w:val="bd6ff683d8d0a42f228bf8a64b8551e1msonormal"/>
    <w:basedOn w:val="a"/>
    <w:rsid w:val="00AE489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маркированный"/>
    <w:basedOn w:val="a"/>
    <w:link w:val="a5"/>
    <w:uiPriority w:val="34"/>
    <w:qFormat/>
    <w:rsid w:val="00017651"/>
    <w:pPr>
      <w:ind w:left="720"/>
      <w:contextualSpacing/>
    </w:pPr>
  </w:style>
  <w:style w:type="character" w:customStyle="1" w:styleId="a5">
    <w:name w:val="Абзац списка Знак"/>
    <w:aliases w:val="маркированный Знак"/>
    <w:basedOn w:val="a0"/>
    <w:link w:val="a4"/>
    <w:uiPriority w:val="34"/>
    <w:rsid w:val="000176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d6ff683d8d0a42f228bf8a64b8551e1msonormal">
    <w:name w:val="bd6ff683d8d0a42f228bf8a64b8551e1msonormal"/>
    <w:basedOn w:val="a"/>
    <w:rsid w:val="00AE489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маркированный"/>
    <w:basedOn w:val="a"/>
    <w:link w:val="a5"/>
    <w:uiPriority w:val="34"/>
    <w:qFormat/>
    <w:rsid w:val="00017651"/>
    <w:pPr>
      <w:ind w:left="720"/>
      <w:contextualSpacing/>
    </w:pPr>
  </w:style>
  <w:style w:type="character" w:customStyle="1" w:styleId="a5">
    <w:name w:val="Абзац списка Знак"/>
    <w:aliases w:val="маркированный Знак"/>
    <w:basedOn w:val="a0"/>
    <w:link w:val="a4"/>
    <w:uiPriority w:val="34"/>
    <w:rsid w:val="00017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18217D8C39EE42A899C89D242E27382FF9DF30B25C589DB8BFDB6E49211E32D441AC27143B58E4A4ACEA2261E0EF30E0373D2CDE463E673265jB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B3A1D-82E8-429F-8752-A1063D62A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3026</Words>
  <Characters>17252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ДВТУ</Company>
  <LinksUpToDate>false</LinksUpToDate>
  <CharactersWithSpaces>20238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 Елизавета Сергеевна</dc:creator>
  <cp:lastModifiedBy>Бобрикова Инна Николаевна</cp:lastModifiedBy>
  <cp:revision>4</cp:revision>
  <dcterms:created xsi:type="dcterms:W3CDTF">2022-03-22T06:26:00Z</dcterms:created>
  <dcterms:modified xsi:type="dcterms:W3CDTF">2022-03-22T06:31:00Z</dcterms:modified>
</cp:coreProperties>
</file>